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Roteiro:</w:t>
      </w:r>
    </w:p>
    <w:p w:rsidR="00000000" w:rsidDel="00000000" w:rsidP="00000000" w:rsidRDefault="00000000" w:rsidRPr="00000000" w14:paraId="00000002">
      <w:pPr>
        <w:widowControl w:val="0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“curiosidades do povo indigena”</w:t>
      </w:r>
    </w:p>
    <w:p w:rsidR="00000000" w:rsidDel="00000000" w:rsidP="00000000" w:rsidRDefault="00000000" w:rsidRPr="00000000" w14:paraId="00000003">
      <w:pPr>
        <w:widowControl w:val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502.0" w:type="dxa"/>
        <w:jc w:val="left"/>
        <w:tblInd w:w="-42.0" w:type="dxa"/>
        <w:tblLayout w:type="fixed"/>
        <w:tblLook w:val="0400"/>
      </w:tblPr>
      <w:tblGrid>
        <w:gridCol w:w="9502"/>
        <w:tblGridChange w:id="0">
          <w:tblGrid>
            <w:gridCol w:w="950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ffff" w:space="0" w:sz="8" w:val="single"/>
              <w:left w:color="00ffff" w:space="0" w:sz="8" w:val="single"/>
              <w:bottom w:color="00ffff" w:space="0" w:sz="8" w:val="single"/>
              <w:right w:color="00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05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Título: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Os negros da terra: gês, tupis e guaranis.</w:t>
            </w:r>
          </w:p>
          <w:p w:rsidR="00000000" w:rsidDel="00000000" w:rsidP="00000000" w:rsidRDefault="00000000" w:rsidRPr="00000000" w14:paraId="00000006">
            <w:pPr>
              <w:widowControl w:val="0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7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Produção: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Cauã Vitor,Victor gabriel,Gabriel Marques Pereira,Jean Cesar,Gustavo Marques Pereira</w:t>
            </w:r>
          </w:p>
          <w:p w:rsidR="00000000" w:rsidDel="00000000" w:rsidP="00000000" w:rsidRDefault="00000000" w:rsidRPr="00000000" w14:paraId="00000008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widowControl w:val="0"/>
              <w:jc w:val="both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Fonte(s) de pesquisa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 </w:t>
            </w:r>
            <w:hyperlink r:id="rId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16"/>
                  <w:szCs w:val="16"/>
                  <w:u w:val="single"/>
                  <w:rtl w:val="0"/>
                </w:rPr>
                <w:t xml:space="preserve">https://historia-do-rio-grande-do-sul.webnode.com/ges/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16"/>
                <w:szCs w:val="16"/>
                <w:rtl w:val="0"/>
              </w:rPr>
              <w:t xml:space="preserve"> ,</w:t>
            </w:r>
          </w:p>
          <w:p w:rsidR="00000000" w:rsidDel="00000000" w:rsidP="00000000" w:rsidRDefault="00000000" w:rsidRPr="00000000" w14:paraId="0000000A">
            <w:pPr>
              <w:widowControl w:val="0"/>
              <w:jc w:val="both"/>
              <w:rPr>
                <w:rFonts w:ascii="Times New Roman" w:cs="Times New Roman" w:eastAsia="Times New Roman" w:hAnsi="Times New Roman"/>
                <w:sz w:val="16"/>
                <w:szCs w:val="16"/>
              </w:rPr>
            </w:pPr>
            <w:hyperlink r:id="rId7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16"/>
                  <w:szCs w:val="16"/>
                  <w:u w:val="single"/>
                  <w:rtl w:val="0"/>
                </w:rPr>
                <w:t xml:space="preserve">https://pt.wikibooks.org/wiki/Civiliza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color w:val="666666"/>
                <w:sz w:val="16"/>
                <w:szCs w:val="16"/>
                <w:rtl w:val="0"/>
              </w:rPr>
              <w:t xml:space="preserve">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widowControl w:val="0"/>
              <w:jc w:val="both"/>
              <w:rPr>
                <w:rFonts w:ascii="Times New Roman" w:cs="Times New Roman" w:eastAsia="Times New Roman" w:hAnsi="Times New Roman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Softwares utilizados: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powered,audacity,meet;</w:t>
            </w:r>
          </w:p>
          <w:p w:rsidR="00000000" w:rsidDel="00000000" w:rsidP="00000000" w:rsidRDefault="00000000" w:rsidRPr="00000000" w14:paraId="0000000D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widowControl w:val="0"/>
              <w:jc w:val="both"/>
              <w:rPr>
                <w:rFonts w:ascii="Times New Roman" w:cs="Times New Roman" w:eastAsia="Times New Roman" w:hAnsi="Times New Roman"/>
                <w:color w:val="ff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Trilha sonora:</w:t>
            </w:r>
            <w:hyperlink r:id="rId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https://youtu.be/nyEWOjLy4Bw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(musica 1)</w:t>
            </w:r>
          </w:p>
          <w:p w:rsidR="00000000" w:rsidDel="00000000" w:rsidP="00000000" w:rsidRDefault="00000000" w:rsidRPr="00000000" w14:paraId="0000000F">
            <w:pPr>
              <w:widowControl w:val="0"/>
              <w:jc w:val="both"/>
              <w:rPr>
                <w:rFonts w:ascii="Times New Roman" w:cs="Times New Roman" w:eastAsia="Times New Roman" w:hAnsi="Times New Roman"/>
                <w:color w:val="ff000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                        </w:t>
            </w:r>
            <w:hyperlink r:id="rId9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u w:val="single"/>
                  <w:rtl w:val="0"/>
                </w:rPr>
                <w:t xml:space="preserve">https://youtu.be/yijNS4k2CvU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  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 (musica 2)</w:t>
            </w:r>
          </w:p>
          <w:p w:rsidR="00000000" w:rsidDel="00000000" w:rsidP="00000000" w:rsidRDefault="00000000" w:rsidRPr="00000000" w14:paraId="00000010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widowControl w:val="0"/>
              <w:jc w:val="both"/>
              <w:rPr>
                <w:rFonts w:ascii="Times New Roman" w:cs="Times New Roman" w:eastAsia="Times New Roman" w:hAnsi="Times New Roman"/>
                <w:b w:val="1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Objetivo: Compreender  como essas sociedades indígenas como ela está estruturada,  pela suas cultura,pelo seu modo de viver e como se estabelecem nos dias de hoje. 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widowControl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500.0" w:type="dxa"/>
        <w:jc w:val="left"/>
        <w:tblInd w:w="0.0" w:type="dxa"/>
        <w:tblLayout w:type="fixed"/>
        <w:tblLook w:val="0400"/>
      </w:tblPr>
      <w:tblGrid>
        <w:gridCol w:w="9500"/>
        <w:tblGridChange w:id="0">
          <w:tblGrid>
            <w:gridCol w:w="950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0.0" w:type="dxa"/>
              <w:left w:w="108.0" w:type="dxa"/>
              <w:bottom w:w="0.0" w:type="dxa"/>
              <w:right w:w="108.0" w:type="dxa"/>
            </w:tcMar>
          </w:tcPr>
          <w:p w:rsidR="00000000" w:rsidDel="00000000" w:rsidP="00000000" w:rsidRDefault="00000000" w:rsidRPr="00000000" w14:paraId="00000013">
            <w:pPr>
              <w:widowControl w:val="0"/>
              <w:spacing w:after="120" w:before="12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rtl w:val="0"/>
              </w:rPr>
              <w:t xml:space="preserve">Detalhes técnicos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: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Informar todas as informações necessárias para a produção da obra, tais como os equipamentos e serviços necessários, os efeitos a serem produzidos, como utilizar determinados recursos disponíveis em softwares, cenários etc....</w:t>
            </w:r>
          </w:p>
          <w:p w:rsidR="00000000" w:rsidDel="00000000" w:rsidP="00000000" w:rsidRDefault="00000000" w:rsidRPr="00000000" w14:paraId="00000015">
            <w:pPr>
              <w:widowControl w:val="0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rtl w:val="0"/>
              </w:rPr>
              <w:t xml:space="preserve">Nesta parte, são inseridos os dados técnicos da produção....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6">
      <w:pPr>
        <w:widowControl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4"/>
          <w:szCs w:val="44"/>
          <w:rtl w:val="0"/>
        </w:rPr>
        <w:t xml:space="preserve">Introdução: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Os negros da terra: gês, tupis e e guaranis:</w:t>
      </w:r>
    </w:p>
    <w:p w:rsidR="00000000" w:rsidDel="00000000" w:rsidP="00000000" w:rsidRDefault="00000000" w:rsidRPr="00000000" w14:paraId="00000019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Os autores são:</w:t>
      </w:r>
    </w:p>
    <w:p w:rsidR="00000000" w:rsidDel="00000000" w:rsidP="00000000" w:rsidRDefault="00000000" w:rsidRPr="00000000" w14:paraId="0000001A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Cauã Vitor</w:t>
      </w:r>
    </w:p>
    <w:p w:rsidR="00000000" w:rsidDel="00000000" w:rsidP="00000000" w:rsidRDefault="00000000" w:rsidRPr="00000000" w14:paraId="0000001B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Gabriel Marques Pereira</w:t>
      </w:r>
    </w:p>
    <w:p w:rsidR="00000000" w:rsidDel="00000000" w:rsidP="00000000" w:rsidRDefault="00000000" w:rsidRPr="00000000" w14:paraId="0000001C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Gustavo Marques</w:t>
      </w:r>
    </w:p>
    <w:p w:rsidR="00000000" w:rsidDel="00000000" w:rsidP="00000000" w:rsidRDefault="00000000" w:rsidRPr="00000000" w14:paraId="0000001D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Jean Cesar</w:t>
      </w:r>
    </w:p>
    <w:p w:rsidR="00000000" w:rsidDel="00000000" w:rsidP="00000000" w:rsidRDefault="00000000" w:rsidRPr="00000000" w14:paraId="0000001E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Victor Gabriel</w:t>
      </w:r>
    </w:p>
    <w:p w:rsidR="00000000" w:rsidDel="00000000" w:rsidP="00000000" w:rsidRDefault="00000000" w:rsidRPr="00000000" w14:paraId="0000001F">
      <w:pPr>
        <w:widowControl w:val="0"/>
        <w:ind w:left="0" w:firstLine="0"/>
        <w:jc w:val="both"/>
        <w:rPr>
          <w:rFonts w:ascii="Times New Roman" w:cs="Times New Roman" w:eastAsia="Times New Roman" w:hAnsi="Times New Roman"/>
          <w:sz w:val="42"/>
          <w:szCs w:val="42"/>
        </w:rPr>
      </w:pPr>
      <w:r w:rsidDel="00000000" w:rsidR="00000000" w:rsidRPr="00000000">
        <w:rPr>
          <w:rFonts w:ascii="Times New Roman" w:cs="Times New Roman" w:eastAsia="Times New Roman" w:hAnsi="Times New Roman"/>
          <w:sz w:val="42"/>
          <w:szCs w:val="42"/>
          <w:rtl w:val="0"/>
        </w:rPr>
        <w:t xml:space="preserve">Disciplina de Áudio e vídeo,curso 1 PJD.</w:t>
      </w:r>
    </w:p>
    <w:p w:rsidR="00000000" w:rsidDel="00000000" w:rsidP="00000000" w:rsidRDefault="00000000" w:rsidRPr="00000000" w14:paraId="00000020">
      <w:pPr>
        <w:widowControl w:val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IMAGENS QUE IRÃO  SER UTILIZADOS :</w:t>
      </w:r>
    </w:p>
    <w:p w:rsidR="00000000" w:rsidDel="00000000" w:rsidP="00000000" w:rsidRDefault="00000000" w:rsidRPr="00000000" w14:paraId="00000023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Onde se localizam os gês:</w:t>
      </w:r>
    </w:p>
    <w:p w:rsidR="00000000" w:rsidDel="00000000" w:rsidP="00000000" w:rsidRDefault="00000000" w:rsidRPr="00000000" w14:paraId="00000025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</w:rPr>
        <w:drawing>
          <wp:inline distB="114300" distT="114300" distL="114300" distR="114300">
            <wp:extent cx="5743575" cy="539115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5391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https://pt.wikibooks.org/wiki/Civiliza%C3%A7%C3%A3o_macroj%C3%AA/Hist%C3%B3ria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GÊS :</w:t>
      </w:r>
    </w:p>
    <w:p w:rsidR="00000000" w:rsidDel="00000000" w:rsidP="00000000" w:rsidRDefault="00000000" w:rsidRPr="00000000" w14:paraId="00000029">
      <w:pPr>
        <w:widowControl w:val="0"/>
        <w:ind w:firstLine="720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05500" cy="3933825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933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https://unbciencia.unb.br/artes-e-letras/107-letras/669-tese-sobre-consolidacao-historica-do-tronco-linguistico-macro-je-e-reconhecida-internacionalmente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u w:val="single"/>
          </w:rPr>
          <w:drawing>
            <wp:inline distB="114300" distT="114300" distL="114300" distR="114300">
              <wp:extent cx="5757863" cy="3925815"/>
              <wp:effectExtent b="0" l="0" r="0" t="0"/>
              <wp:docPr id="25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1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57863" cy="3925815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hyperlink r:id="rId1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https://pt.wikibooks.org/wiki/Civiliza%C3%A7%C3%A3o_macroj%C3%AA/Cultura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500688" cy="4070015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0700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1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https://pt.wikibooks.org/wiki/Civiliza%C3%A7%C3%A3o_macroj%C3%AA/Cultura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ALIMENTAÇÃO DOS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GÊS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 : </w:t>
      </w:r>
    </w:p>
    <w:p w:rsidR="00000000" w:rsidDel="00000000" w:rsidP="00000000" w:rsidRDefault="00000000" w:rsidRPr="00000000" w14:paraId="00000033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</w:rPr>
        <w:drawing>
          <wp:inline distB="114300" distT="114300" distL="114300" distR="114300">
            <wp:extent cx="5943600" cy="42418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2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https://www.canalrural.com.br/noticias/agricultura/embrapa-desenvolve-farinha-pinhao-sem-gluten/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</w:rPr>
        <w:drawing>
          <wp:inline distB="114300" distT="114300" distL="114300" distR="114300">
            <wp:extent cx="5943600" cy="38989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https://www.yarabrasil.com.br/conteudo-agronomico/blog/produtividade-do-milho/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4286250" cy="321945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2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https://lifestyle.sapo.pt/saude/peso-e-nutricao/artigos/a-abobora-baixa-o-colesterol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33528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2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https://revistagloborural.globo.com/vida-na-fazenda/como-plantar/noticia/2017/02/como-plantar-batata-doce.html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2"/>
          <w:szCs w:val="32"/>
          <w:rtl w:val="0"/>
        </w:rPr>
        <w:t xml:space="preserve">GUARANIS :</w:t>
      </w:r>
    </w:p>
    <w:p w:rsidR="00000000" w:rsidDel="00000000" w:rsidP="00000000" w:rsidRDefault="00000000" w:rsidRPr="00000000" w14:paraId="0000003E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2"/>
          <w:szCs w:val="32"/>
          <w:rtl w:val="0"/>
        </w:rPr>
        <w:t xml:space="preserve">Onde se localizava:</w:t>
      </w:r>
    </w:p>
    <w:p w:rsidR="00000000" w:rsidDel="00000000" w:rsidP="00000000" w:rsidRDefault="00000000" w:rsidRPr="00000000" w14:paraId="0000003F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  <w:drawing>
          <wp:inline distB="114300" distT="114300" distL="114300" distR="114300">
            <wp:extent cx="5943600" cy="5943600"/>
            <wp:effectExtent b="0" l="0" r="0" t="0"/>
            <wp:docPr id="2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</w:rPr>
      </w:pPr>
      <w:hyperlink r:id="rId2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sz w:val="24"/>
            <w:szCs w:val="24"/>
            <w:u w:val="single"/>
            <w:rtl w:val="0"/>
          </w:rPr>
          <w:t xml:space="preserve">https://mirim.org/pt-br/terras-indigenas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32"/>
          <w:szCs w:val="32"/>
        </w:rPr>
        <w:drawing>
          <wp:inline distB="114300" distT="114300" distL="114300" distR="114300">
            <wp:extent cx="5943600" cy="33274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3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https://g1.globo.com/sp/santos-regiao/noticia/festa-cultural-indigena-guarani-acontece-a-partir-desta-sexta-feira-em-bertioga-sp.ghtml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37719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3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https://www.survivalbrasil.org/ultimas-noticias/11661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39497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hyperlink r:id="rId34">
        <w:r w:rsidDel="00000000" w:rsidR="00000000" w:rsidRPr="00000000">
          <w:rPr>
            <w:rFonts w:ascii="Times New Roman" w:cs="Times New Roman" w:eastAsia="Times New Roman" w:hAnsi="Times New Roman"/>
            <w:color w:val="ff0000"/>
            <w:u w:val="single"/>
            <w:rtl w:val="0"/>
          </w:rPr>
          <w:t xml:space="preserve">https://fotospublicas.com/em-aldeia-no-rio-de-janeiro-indios-guaranis-mantem-sua-propria-lingua/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</w:rPr>
        <w:drawing>
          <wp:inline distB="114300" distT="114300" distL="114300" distR="114300">
            <wp:extent cx="5943600" cy="39497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hyperlink r:id="rId36">
        <w:r w:rsidDel="00000000" w:rsidR="00000000" w:rsidRPr="00000000">
          <w:rPr>
            <w:rFonts w:ascii="Times New Roman" w:cs="Times New Roman" w:eastAsia="Times New Roman" w:hAnsi="Times New Roman"/>
            <w:color w:val="ff0000"/>
            <w:u w:val="single"/>
            <w:rtl w:val="0"/>
          </w:rPr>
          <w:t xml:space="preserve">https://fotospublicas.com/em-aldeia-no-rio-de-janeiro-indios-guaranis-mantem-sua-propria-lingua/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</w:rPr>
        <w:drawing>
          <wp:inline distB="114300" distT="114300" distL="114300" distR="114300">
            <wp:extent cx="5095885" cy="7586663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85" cy="758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hyperlink r:id="rId38">
        <w:r w:rsidDel="00000000" w:rsidR="00000000" w:rsidRPr="00000000">
          <w:rPr>
            <w:rFonts w:ascii="Times New Roman" w:cs="Times New Roman" w:eastAsia="Times New Roman" w:hAnsi="Times New Roman"/>
            <w:color w:val="ff0000"/>
            <w:u w:val="single"/>
            <w:rtl w:val="0"/>
          </w:rPr>
          <w:t xml:space="preserve">https://pt.wikipedia.org/wiki/Guaranis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color w:val="ff0000"/>
        </w:rPr>
        <w:drawing>
          <wp:inline distB="114300" distT="114300" distL="114300" distR="114300">
            <wp:extent cx="5715000" cy="379095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hyperlink r:id="rId40">
        <w:r w:rsidDel="00000000" w:rsidR="00000000" w:rsidRPr="00000000">
          <w:rPr>
            <w:rFonts w:ascii="Times New Roman" w:cs="Times New Roman" w:eastAsia="Times New Roman" w:hAnsi="Times New Roman"/>
            <w:color w:val="ff0000"/>
            <w:u w:val="single"/>
            <w:rtl w:val="0"/>
          </w:rPr>
          <w:t xml:space="preserve">https://www.gestaoeducacional.com.br/cultura-tupi-guarani/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ALIMENTAÇÃO DOS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GUARANIS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 :</w:t>
      </w:r>
    </w:p>
    <w:p w:rsidR="00000000" w:rsidDel="00000000" w:rsidP="00000000" w:rsidRDefault="00000000" w:rsidRPr="00000000" w14:paraId="0000004F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</w:rPr>
        <w:drawing>
          <wp:inline distB="114300" distT="114300" distL="114300" distR="114300">
            <wp:extent cx="4454067" cy="2919413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54067" cy="2919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rtl w:val="0"/>
        </w:rPr>
        <w:t xml:space="preserve"> </w:t>
      </w:r>
      <w:hyperlink r:id="rId41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https://www.yarabrasil.com.br/conteudo-agronomico/blog/produtividade-do-milho/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39624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43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https://saude.abril.com.br/alimentacao/mandioca-o-alimento-do-seculo/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715000" cy="38100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45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https://www.gazetadopovo.com.br/viver-bem/saude-e-bem-estar/o-lado-bom-e-ruim-do-amendoim-o-queridinho-das-festas-juninas/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45339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4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https://www.cpt.com.br/cursos-agroindustria/artigos/producao-de-palmito-da-colheita-da-palmeira-real-ao-mercado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</w:rPr>
        <w:drawing>
          <wp:inline distB="114300" distT="114300" distL="114300" distR="114300">
            <wp:extent cx="5943600" cy="33528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</w:rPr>
      </w:pPr>
      <w:hyperlink r:id="rId48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https://revistagloborural.globo.com/vida-na-fazenda/como-plantar/noticia/2017/02/como-plantar-batata-doce.html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2021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</w:rPr>
        <w:drawing>
          <wp:inline distB="114300" distT="114300" distL="114300" distR="114300">
            <wp:extent cx="4286250" cy="320992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320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hyperlink r:id="rId50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https://www.uol.com.br/vivabem/noticias/redacao/2019/02/02/feijao-combate-a-anemia-e-ajuda-na-perda-de-peso-veja-7-beneficios.htm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</w:rPr>
        <w:drawing>
          <wp:inline distB="114300" distT="114300" distL="114300" distR="114300">
            <wp:extent cx="5943600" cy="3962400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hyperlink r:id="rId52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https://www.gov.br/funai/pt-br/assuntos/noticias/2014/acao-apreende-quase-3-mil-kg-de-peixes-no-amazonas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ff0000"/>
          <w:u w:val="single"/>
        </w:rPr>
        <w:drawing>
          <wp:inline distB="114300" distT="114300" distL="114300" distR="114300">
            <wp:extent cx="4354639" cy="2224088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4639" cy="2224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120" w:lineRule="auto"/>
        <w:ind w:left="567" w:firstLine="0"/>
        <w:jc w:val="both"/>
        <w:rPr>
          <w:rFonts w:ascii="Times New Roman" w:cs="Times New Roman" w:eastAsia="Times New Roman" w:hAnsi="Times New Roman"/>
          <w:b w:val="1"/>
          <w:color w:val="ff0000"/>
          <w:u w:val="single"/>
        </w:rPr>
      </w:pPr>
      <w:hyperlink r:id="rId54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u w:val="single"/>
            <w:rtl w:val="0"/>
          </w:rPr>
          <w:t xml:space="preserve">https://www.fao.org/brasil/noticias/detail-events/pt/c/1365445/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238500"/>
            <wp:effectExtent b="0" l="0" r="0" t="0"/>
            <wp:docPr id="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b w:val="1"/>
          <w:color w:val="ff0000"/>
          <w:sz w:val="24"/>
          <w:szCs w:val="24"/>
          <w:u w:val="single"/>
        </w:rPr>
      </w:pPr>
      <w:hyperlink r:id="rId56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ff0000"/>
            <w:sz w:val="24"/>
            <w:szCs w:val="24"/>
            <w:u w:val="single"/>
            <w:rtl w:val="0"/>
          </w:rPr>
          <w:t xml:space="preserve">https://www.tudogostoso.com.br/receita/170530-tambaqui-na-brasa.html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REPRESENTATIVIDADE INDIGENA NOS GAMES .</w:t>
      </w:r>
    </w:p>
    <w:p w:rsidR="00000000" w:rsidDel="00000000" w:rsidP="00000000" w:rsidRDefault="00000000" w:rsidRPr="00000000" w14:paraId="00000065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867400" cy="3362325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362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color w:val="ff0000"/>
          <w:sz w:val="24"/>
          <w:szCs w:val="24"/>
          <w:u w:val="single"/>
        </w:rPr>
      </w:pPr>
      <w:hyperlink r:id="rId58">
        <w:r w:rsidDel="00000000" w:rsidR="00000000" w:rsidRPr="00000000">
          <w:rPr>
            <w:rFonts w:ascii="Times New Roman" w:cs="Times New Roman" w:eastAsia="Times New Roman" w:hAnsi="Times New Roman"/>
            <w:color w:val="ff0000"/>
            <w:sz w:val="24"/>
            <w:szCs w:val="24"/>
            <w:u w:val="single"/>
            <w:rtl w:val="0"/>
          </w:rPr>
          <w:t xml:space="preserve">https://store.steampowered.com/app/314360/Aritana_and_the_Harpys_Feather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702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color w:val="ff0000"/>
          <w:sz w:val="24"/>
          <w:szCs w:val="24"/>
        </w:rPr>
      </w:pPr>
      <w:hyperlink r:id="rId60">
        <w:r w:rsidDel="00000000" w:rsidR="00000000" w:rsidRPr="00000000">
          <w:rPr>
            <w:rFonts w:ascii="Times New Roman" w:cs="Times New Roman" w:eastAsia="Times New Roman" w:hAnsi="Times New Roman"/>
            <w:color w:val="ff0000"/>
            <w:sz w:val="24"/>
            <w:szCs w:val="24"/>
            <w:u w:val="single"/>
            <w:rtl w:val="0"/>
          </w:rPr>
          <w:t xml:space="preserve">https://www.makerzine.com.br/wp-content/uploads/2021/02/Huni_Kuin.png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1ª cena:</w:t>
      </w:r>
    </w:p>
    <w:p w:rsidR="00000000" w:rsidDel="00000000" w:rsidP="00000000" w:rsidRDefault="00000000" w:rsidRPr="00000000" w14:paraId="0000006A">
      <w:pPr>
        <w:widowControl w:val="0"/>
        <w:ind w:firstLine="72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Quem foram os Gês?</w:t>
      </w:r>
    </w:p>
    <w:p w:rsidR="00000000" w:rsidDel="00000000" w:rsidP="00000000" w:rsidRDefault="00000000" w:rsidRPr="00000000" w14:paraId="0000006C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Indígenas antigos do Continente, que habitavam o Rio Grande do Sul. Os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gês foram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 os mais antigos habitantes da banda oriental do rio Uruguai. É provável que essas tribos começaram a se instalar no atual Rio Grande do Sul por volta do século II a.C.</w:t>
      </w:r>
    </w:p>
    <w:p w:rsidR="00000000" w:rsidDel="00000000" w:rsidP="00000000" w:rsidRDefault="00000000" w:rsidRPr="00000000" w14:paraId="0000006E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Características:</w:t>
      </w:r>
    </w:p>
    <w:p w:rsidR="00000000" w:rsidDel="00000000" w:rsidP="00000000" w:rsidRDefault="00000000" w:rsidRPr="00000000" w14:paraId="00000070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Todos falavam a mesma língua. Moravam na Serra Gaúcha, mas eram nômades devido às ameaças dos inimigos e à necessidade de procurar novas áreas de caça e de plantio. Tinham grande habilidade em se locomover na mata serrana, qualidade que lhes garantiu a sobrevivência ante os ataques dos índios inimigos, dos bandeirantes e dos imigrantes.</w:t>
      </w:r>
    </w:p>
    <w:p w:rsidR="00000000" w:rsidDel="00000000" w:rsidP="00000000" w:rsidRDefault="00000000" w:rsidRPr="00000000" w14:paraId="00000071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Suas casas eram de palha com quatro divisões internas, abrigando de 20 a 25 famílias. No inverno, faziam buracos circulares que cobriam com mato: eram as casas subterrâneas que os protegiam do frio da serra. (Essas casas tornaram-se verdadeiras armadilhas quando os imigrantes ocuparam este território).</w:t>
      </w:r>
    </w:p>
    <w:p w:rsidR="00000000" w:rsidDel="00000000" w:rsidP="00000000" w:rsidRDefault="00000000" w:rsidRPr="00000000" w14:paraId="00000072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Andavam nus, mas no inverno alguns se cobriam de mantos tecidos de urtigas e caraguatás. Quando tiveram contato com o branco e passaram a vestir-se, começaram a ter doenças comuns do frio, como gripe, resfriado, bronquite e asma.</w:t>
      </w:r>
    </w:p>
    <w:p w:rsidR="00000000" w:rsidDel="00000000" w:rsidP="00000000" w:rsidRDefault="00000000" w:rsidRPr="00000000" w14:paraId="00000073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666666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E como eles se alimentam?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Alimentavam-se de caça, pesca, coleta; comiam farinha de pinhão (pinhão socado) e faziam roças rudimentares de milho, mandioca, abóbora e batata-doce. Caçavam em áreas delimitadas e não abatiam as fêmeas, só os machos. Só os homens caçavam, e eram bastante hábeis nessa tarefa. Tinham um grande respeito pela mata, pois ela lhes fornecia alimentos. Desciam a serra no verão e iam pescar e mariscar no litoral norte, principalmente na região da cidade de Torres, atualmente. Na agricultura, as atividades eram divididas por sexo: o homem derrubava o mato através da coivara (queima do mato pequeno), e a mulher plantava e colhia, sendo também muito habilidosa na produção de cestas a partir de fibras vegetais.</w:t>
      </w:r>
    </w:p>
    <w:p w:rsidR="00000000" w:rsidDel="00000000" w:rsidP="00000000" w:rsidRDefault="00000000" w:rsidRPr="00000000" w14:paraId="00000075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E como a tribo era dividida?</w:t>
      </w:r>
    </w:p>
    <w:p w:rsidR="00000000" w:rsidDel="00000000" w:rsidP="00000000" w:rsidRDefault="00000000" w:rsidRPr="00000000" w14:paraId="00000076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Cada tribo era formada por dois grupos, sendo que um cultuava a Lua e o outro o Sol. Os integrantes desses dois grupos consideravam-se primos entre si. Os pertencentes ao clã da Lua seriam guerreiros, e os do clã do Sol seriam caçadores. O pai era quem escolhia o clã da criança. Cada agrupamento formava um clã diferente, e não havia casamentos entre pessoas do mesmo clã, embora pudessem casar até com mãe e irmã, desde que fossem de outro clã.</w:t>
      </w:r>
    </w:p>
    <w:p w:rsidR="00000000" w:rsidDel="00000000" w:rsidP="00000000" w:rsidRDefault="00000000" w:rsidRPr="00000000" w14:paraId="00000077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Suas armas eram arco com corda de urtiga, flechas com ponta de madeira endurecida no fogo ou de pedra, machados de pedra e tacapes. A mulher Gê, hábil na produção de cestas de fibras vegetais, era mais agressiva que o homem, chegando mesmo a bater no marido que não reagisse.</w:t>
      </w:r>
    </w:p>
    <w:p w:rsidR="00000000" w:rsidDel="00000000" w:rsidP="00000000" w:rsidRDefault="00000000" w:rsidRPr="00000000" w14:paraId="00000078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b w:val="1"/>
          <w:color w:val="03030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30303"/>
          <w:sz w:val="28"/>
          <w:szCs w:val="28"/>
          <w:rtl w:val="0"/>
        </w:rPr>
        <w:t xml:space="preserve">E como eles vivem atualmente?</w:t>
      </w:r>
    </w:p>
    <w:p w:rsidR="00000000" w:rsidDel="00000000" w:rsidP="00000000" w:rsidRDefault="00000000" w:rsidRPr="00000000" w14:paraId="0000007A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highlight w:val="white"/>
          <w:rtl w:val="0"/>
        </w:rPr>
        <w:t xml:space="preserve">Como os demais índios brasileiros, os do grupo macro-jê estão passando por um processo intenso de aculturação segundo a cultura do homem branco. Atualmente, vestem roupas, dirigem carros e motos, sabem a língua portuguesa e procuram se integrar ao mundo empresarial contemporâneo.</w:t>
      </w:r>
    </w:p>
    <w:p w:rsidR="00000000" w:rsidDel="00000000" w:rsidP="00000000" w:rsidRDefault="00000000" w:rsidRPr="00000000" w14:paraId="0000007B">
      <w:pPr>
        <w:pBdr>
          <w:top w:color="auto" w:space="0" w:sz="0" w:val="none"/>
          <w:left w:color="auto" w:space="0" w:sz="0" w:val="none"/>
          <w:right w:color="auto" w:space="0" w:sz="0" w:val="none"/>
        </w:pBdr>
        <w:shd w:fill="ffffff" w:val="clear"/>
        <w:spacing w:line="276" w:lineRule="auto"/>
        <w:jc w:val="both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2ª cena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7F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Língua e a região geográfica :</w:t>
      </w:r>
    </w:p>
    <w:p w:rsidR="00000000" w:rsidDel="00000000" w:rsidP="00000000" w:rsidRDefault="00000000" w:rsidRPr="00000000" w14:paraId="00000080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Tupi era o nome dado aos índios que falavam línguas pertencentes ao tronco tupi.Antigamente viviam na Amazônia,nas partes mais baixas perto dos rios,a partir daí, espalharam-se por uma grande faixa de terreno, ao longo da maior parte do litoral brasileiro,entre seus grupos destacaram-se os tupiniquins e os tupinambás,que eram inimigos entre si.</w:t>
      </w:r>
    </w:p>
    <w:p w:rsidR="00000000" w:rsidDel="00000000" w:rsidP="00000000" w:rsidRDefault="00000000" w:rsidRPr="00000000" w14:paraId="00000081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40"/>
          <w:szCs w:val="40"/>
          <w:rtl w:val="0"/>
        </w:rPr>
        <w:t xml:space="preserve">   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 Moradia: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6"/>
          <w:szCs w:val="26"/>
          <w:highlight w:val="white"/>
          <w:rtl w:val="0"/>
        </w:rPr>
        <w:t xml:space="preserve">   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Os Índios do tronco tupi moravam em grandes cabanas comunitárias feitas de troncos e folhas de palmeira. Dentro de cada cabana, chamada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oka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, moravam várias famílias, sem que houvesse divisórias entre as famílias.</w:t>
      </w:r>
    </w:p>
    <w:p w:rsidR="00000000" w:rsidDel="00000000" w:rsidP="00000000" w:rsidRDefault="00000000" w:rsidRPr="00000000" w14:paraId="00000085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Cada família possuía seu próprio fogo e diversas redes de dormir confeccionadas com fibras vegetais, cipós e algodão. No centro da cabana, morava o chefe da cabana.</w:t>
      </w:r>
    </w:p>
    <w:p w:rsidR="00000000" w:rsidDel="00000000" w:rsidP="00000000" w:rsidRDefault="00000000" w:rsidRPr="00000000" w14:paraId="00000086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Times New Roman" w:cs="Times New Roman" w:eastAsia="Times New Roman" w:hAnsi="Times New Roman"/>
          <w:color w:val="202122"/>
          <w:sz w:val="29"/>
          <w:szCs w:val="29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highlight w:val="white"/>
          <w:rtl w:val="0"/>
        </w:rPr>
        <w:t xml:space="preserve">Política,sociedade e a arte da guerra:</w:t>
      </w:r>
    </w:p>
    <w:p w:rsidR="00000000" w:rsidDel="00000000" w:rsidP="00000000" w:rsidRDefault="00000000" w:rsidRPr="00000000" w14:paraId="0000008D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Os tupis se dividiam em várias nações, que guerreavam constantemente entre si ou contra tribos não tupis, os chamados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tapuia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 ("estrangeiros" ou "inimigos" em tupi),mesmo dentro de uma mesma nação, no entanto, eram comuns as desavenças e conflitos militares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Nas guerras, as principais armas utilizadas eram o arco e flecha e o porrete (a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ibirapema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, também chamada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tacape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 ou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tangapema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, confeccionada com madeira de pau-ferro (Da árvore </w:t>
      </w:r>
      <w:r w:rsidDel="00000000" w:rsidR="00000000" w:rsidRPr="00000000">
        <w:rPr>
          <w:rFonts w:ascii="Times New Roman" w:cs="Times New Roman" w:eastAsia="Times New Roman" w:hAnsi="Times New Roman"/>
          <w:i w:val="1"/>
          <w:color w:val="666666"/>
          <w:sz w:val="24"/>
          <w:szCs w:val="24"/>
          <w:highlight w:val="white"/>
          <w:rtl w:val="0"/>
        </w:rPr>
        <w:t xml:space="preserve">Caesalpinia ferrea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), moldada no formato de um remo com bordas cortantes, ornamentada com pinturas, penas e borlas de algodão e que era utilizada para partir o crânio dos inimigos com um só</w:t>
      </w:r>
      <w:r w:rsidDel="00000000" w:rsidR="00000000" w:rsidRPr="00000000">
        <w:rPr>
          <w:rFonts w:ascii="Times New Roman" w:cs="Times New Roman" w:eastAsia="Times New Roman" w:hAnsi="Times New Roman"/>
          <w:color w:val="2021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golpe.Também era ocasionalmente utilizado um escudo feito de pele de anta ou de casca de árvore. Nos frequentes ataques a outras tribos, enfeitavam-se com penas vermelhas, como forma de se distinguirem da tribo atacada.</w:t>
      </w:r>
    </w:p>
    <w:p w:rsidR="00000000" w:rsidDel="00000000" w:rsidP="00000000" w:rsidRDefault="00000000" w:rsidRPr="00000000" w14:paraId="0000008F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8"/>
          <w:szCs w:val="28"/>
          <w:rtl w:val="0"/>
        </w:rPr>
        <w:t xml:space="preserve">3 cena:</w:t>
      </w:r>
    </w:p>
    <w:p w:rsidR="00000000" w:rsidDel="00000000" w:rsidP="00000000" w:rsidRDefault="00000000" w:rsidRPr="00000000" w14:paraId="000000A4">
      <w:pPr>
        <w:shd w:fill="ffffff" w:val="clear"/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line="276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Quem foram os Guaranis?</w:t>
      </w:r>
    </w:p>
    <w:p w:rsidR="00000000" w:rsidDel="00000000" w:rsidP="00000000" w:rsidRDefault="00000000" w:rsidRPr="00000000" w14:paraId="000000A6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O termo Guarani se refere a um dos povos indígenas mais representativos das Américas. Seu território tradicional é uma vasta área da América do Sul, incluindo as regiões centro e sul da Bolívia, Paraguai, Argentina, Uruguai e Brasil.</w:t>
      </w:r>
    </w:p>
    <w:p w:rsidR="00000000" w:rsidDel="00000000" w:rsidP="00000000" w:rsidRDefault="00000000" w:rsidRPr="00000000" w14:paraId="000000A7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A organização social e as canções são as expressões culturais mais evidentes do povo Guarani. Hinos guaranis são cantados para provar aos deuses que eles existem na terra. Sua música também é usada para controlar as forças da natureza, como a falta ou o excesso de chuvas.</w:t>
      </w:r>
    </w:p>
    <w:p w:rsidR="00000000" w:rsidDel="00000000" w:rsidP="00000000" w:rsidRDefault="00000000" w:rsidRPr="00000000" w14:paraId="000000A8">
      <w:pPr>
        <w:spacing w:line="276" w:lineRule="auto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30303"/>
          <w:sz w:val="28"/>
          <w:szCs w:val="28"/>
          <w:rtl w:val="0"/>
        </w:rPr>
        <w:t xml:space="preserve">Sobre as culturas deles..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São assíduas e frequentes as atividades religiosas guarani, com práticas de cânticos, rezas e danças que, dependendo da localidade, da situação ou das circunstâncias, são realizadas cotidianamente, iniciando-se ao cair da noite e prolongando-se por várias horas.</w:t>
      </w:r>
    </w:p>
    <w:p w:rsidR="00000000" w:rsidDel="00000000" w:rsidP="00000000" w:rsidRDefault="00000000" w:rsidRPr="00000000" w14:paraId="000000AB">
      <w:pPr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A língua que usam para se comunicar é Língua Guarani,Língua Portuguesa,Língua Castelhana.</w:t>
      </w:r>
    </w:p>
    <w:p w:rsidR="00000000" w:rsidDel="00000000" w:rsidP="00000000" w:rsidRDefault="00000000" w:rsidRPr="00000000" w14:paraId="000000AC">
      <w:pPr>
        <w:spacing w:line="276" w:lineRule="auto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>
          <w:rFonts w:ascii="Times New Roman" w:cs="Times New Roman" w:eastAsia="Times New Roman" w:hAnsi="Times New Roman"/>
          <w:b w:val="1"/>
          <w:color w:val="03030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030303"/>
          <w:sz w:val="28"/>
          <w:szCs w:val="28"/>
          <w:rtl w:val="0"/>
        </w:rPr>
        <w:t xml:space="preserve">Curiosidades sobre eles…</w:t>
      </w:r>
    </w:p>
    <w:p w:rsidR="00000000" w:rsidDel="00000000" w:rsidP="00000000" w:rsidRDefault="00000000" w:rsidRPr="00000000" w14:paraId="000000AE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No Brasil, os guaranis vivem nos estados brasileiros do Mato Grosso do Sul, São Paulo, Paraná, Rio Grande do Sul, Rio de Janeiro, Espírito Santo, Pará, Santa Catarina e Tocantins.</w:t>
      </w:r>
    </w:p>
    <w:p w:rsidR="00000000" w:rsidDel="00000000" w:rsidP="00000000" w:rsidRDefault="00000000" w:rsidRPr="00000000" w14:paraId="000000AF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420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Somente no País, há 57 mil pessoas, conforme o IBGE (Instituto Brasileiro de Geografia e Estatística).</w:t>
      </w:r>
    </w:p>
    <w:p w:rsidR="00000000" w:rsidDel="00000000" w:rsidP="00000000" w:rsidRDefault="00000000" w:rsidRPr="00000000" w14:paraId="000000B0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220" w:line="420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Também há indígenas guaranis vivendo na Argentina, Bolívia e no Paraguai. A maior parte dos guaranis vivem na Bolívia, onde há 78,3 mil indivíduos. No Paraguai, existem 41,2 mil e na Argentina, 6,5 mil.</w:t>
      </w:r>
    </w:p>
    <w:p w:rsidR="00000000" w:rsidDel="00000000" w:rsidP="00000000" w:rsidRDefault="00000000" w:rsidRPr="00000000" w14:paraId="000000B1">
      <w:pPr>
        <w:shd w:fill="ffffff" w:val="clear"/>
        <w:spacing w:after="180" w:before="180" w:line="276" w:lineRule="auto"/>
        <w:rPr>
          <w:rFonts w:ascii="Times New Roman" w:cs="Times New Roman" w:eastAsia="Times New Roman" w:hAnsi="Times New Roman"/>
          <w:color w:val="404040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Times New Roman" w:cs="Times New Roman" w:eastAsia="Times New Roman" w:hAnsi="Times New Roman"/>
          <w:b w:val="1"/>
          <w:color w:val="03030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rFonts w:ascii="Times New Roman" w:cs="Times New Roman" w:eastAsia="Times New Roman" w:hAnsi="Times New Roman"/>
          <w:b w:val="1"/>
          <w:color w:val="03030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line="276" w:lineRule="auto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rtl w:val="0"/>
        </w:rPr>
        <w:t xml:space="preserve">Como se alimentam?</w:t>
      </w:r>
    </w:p>
    <w:p w:rsidR="00000000" w:rsidDel="00000000" w:rsidP="00000000" w:rsidRDefault="00000000" w:rsidRPr="00000000" w14:paraId="000000B6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highlight w:val="white"/>
          <w:rtl w:val="0"/>
        </w:rPr>
        <w:t xml:space="preserve">Os alimentos básicos da culinária guarani são milho, mandioca, amendoim, palmito, batata-doce, feijão, mel, peixe e carne de caça, consumidos frescos, cozidos ou assados na brasa, sem muito tempero.</w:t>
      </w:r>
    </w:p>
    <w:p w:rsidR="00000000" w:rsidDel="00000000" w:rsidP="00000000" w:rsidRDefault="00000000" w:rsidRPr="00000000" w14:paraId="000000B7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rtl w:val="0"/>
        </w:rPr>
        <w:t xml:space="preserve">Como eles se organizam?</w:t>
      </w:r>
    </w:p>
    <w:p w:rsidR="00000000" w:rsidDel="00000000" w:rsidP="00000000" w:rsidRDefault="00000000" w:rsidRPr="00000000" w14:paraId="000000B8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Os Guarani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color w:val="202124"/>
          <w:sz w:val="24"/>
          <w:szCs w:val="24"/>
          <w:rtl w:val="0"/>
        </w:rPr>
        <w:t xml:space="preserve">têm como base de sua organização social, econômica e política, a família extensa, isto é, grupos macro familiares que detêm formas de organização da ocupação espacial dentro dos tekoha determinada por relações de afinidade e consanguinidade.</w:t>
      </w:r>
    </w:p>
    <w:p w:rsidR="00000000" w:rsidDel="00000000" w:rsidP="00000000" w:rsidRDefault="00000000" w:rsidRPr="00000000" w14:paraId="000000B9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202122"/>
          <w:sz w:val="28"/>
          <w:szCs w:val="28"/>
          <w:rtl w:val="0"/>
        </w:rPr>
        <w:t xml:space="preserve">Como vivem atualmente?</w:t>
      </w:r>
    </w:p>
    <w:p w:rsidR="00000000" w:rsidDel="00000000" w:rsidP="00000000" w:rsidRDefault="00000000" w:rsidRPr="00000000" w14:paraId="000000BC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color w:val="666666"/>
          <w:sz w:val="24"/>
          <w:szCs w:val="24"/>
          <w:rtl w:val="0"/>
        </w:rPr>
        <w:t xml:space="preserve">Eles vivem em barracos de lona e de plástico, pois na região há pouca taquara e bambu, que são utilizados para a confecção de artesanato. “Por isso é que precisamos de casas de madeira, como a dos brancos. Com essas casas, ficaremos resguardados dos temporais de vento e de chuva.</w:t>
      </w:r>
    </w:p>
    <w:p w:rsidR="00000000" w:rsidDel="00000000" w:rsidP="00000000" w:rsidRDefault="00000000" w:rsidRPr="00000000" w14:paraId="000000BD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666666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rFonts w:ascii="Times New Roman" w:cs="Times New Roman" w:eastAsia="Times New Roman" w:hAnsi="Times New Roman"/>
          <w:b w:val="1"/>
          <w:color w:val="202122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rFonts w:ascii="Times New Roman" w:cs="Times New Roman" w:eastAsia="Times New Roman" w:hAnsi="Times New Roman"/>
          <w:b w:val="1"/>
          <w:color w:val="03030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rFonts w:ascii="Times New Roman" w:cs="Times New Roman" w:eastAsia="Times New Roman" w:hAnsi="Times New Roman"/>
          <w:b w:val="1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line="276" w:lineRule="auto"/>
        <w:rPr>
          <w:rFonts w:ascii="Times New Roman" w:cs="Times New Roman" w:eastAsia="Times New Roman" w:hAnsi="Times New Roman"/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Representação indigena nos jogos digitais:</w:t>
      </w:r>
    </w:p>
    <w:p w:rsidR="00000000" w:rsidDel="00000000" w:rsidP="00000000" w:rsidRDefault="00000000" w:rsidRPr="00000000" w14:paraId="000000C6">
      <w:pPr>
        <w:widowControl w:val="0"/>
        <w:spacing w:after="12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spacing w:after="12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Aritana e a pena da harpia:</w:t>
      </w:r>
    </w:p>
    <w:p w:rsidR="00000000" w:rsidDel="00000000" w:rsidP="00000000" w:rsidRDefault="00000000" w:rsidRPr="00000000" w14:paraId="000000C8">
      <w:pPr>
        <w:widowControl w:val="0"/>
        <w:spacing w:after="120" w:lineRule="auto"/>
        <w:ind w:left="0" w:firstLine="0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Huni Kuin:Os Caminhos da Jiboia: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widowControl w:val="0"/>
        <w:spacing w:after="120" w:before="120" w:lineRule="auto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Finalização:</w:t>
      </w:r>
    </w:p>
    <w:p w:rsidR="00000000" w:rsidDel="00000000" w:rsidP="00000000" w:rsidRDefault="00000000" w:rsidRPr="00000000" w14:paraId="000000CB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Como será finalizada a obra.</w:t>
      </w:r>
    </w:p>
    <w:p w:rsidR="00000000" w:rsidDel="00000000" w:rsidP="00000000" w:rsidRDefault="00000000" w:rsidRPr="00000000" w14:paraId="000000CC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terá uma mensagem de efeito ou uma conclusão.</w:t>
      </w:r>
    </w:p>
    <w:p w:rsidR="00000000" w:rsidDel="00000000" w:rsidP="00000000" w:rsidRDefault="00000000" w:rsidRPr="00000000" w14:paraId="000000CD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 terá uma trilha sonora e como apresenta os créditos da obra.</w:t>
      </w:r>
    </w:p>
    <w:p w:rsidR="00000000" w:rsidDel="00000000" w:rsidP="00000000" w:rsidRDefault="00000000" w:rsidRPr="00000000" w14:paraId="000000CE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Como ocorre a finalização da produção (ano da produção, autores, fonte da pesquisa, etc...).</w:t>
      </w:r>
    </w:p>
    <w:p w:rsidR="00000000" w:rsidDel="00000000" w:rsidP="00000000" w:rsidRDefault="00000000" w:rsidRPr="00000000" w14:paraId="000000CF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  <w:color w:val="ff0000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color w:val="ff0000"/>
          <w:rtl w:val="0"/>
        </w:rPr>
        <w:t xml:space="preserve">Aqui, são apresentados os dados finais da produção, que são os últimos momentos do que será visto (ou ouvido)....</w:t>
      </w:r>
    </w:p>
    <w:p w:rsidR="00000000" w:rsidDel="00000000" w:rsidP="00000000" w:rsidRDefault="00000000" w:rsidRPr="00000000" w14:paraId="000000D0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no final deve ser apresentado os links dos sites usados,talvez terá uma mensagem de efeito,haverá uma trilha sonora e os créditos serão apresentados por textos inseridos no final do vídeo</w:t>
      </w:r>
    </w:p>
    <w:p w:rsidR="00000000" w:rsidDel="00000000" w:rsidP="00000000" w:rsidRDefault="00000000" w:rsidRPr="00000000" w14:paraId="000000D1">
      <w:pPr>
        <w:widowControl w:val="0"/>
        <w:spacing w:after="120" w:lineRule="auto"/>
        <w:ind w:left="567" w:firstLine="283.9999999999999"/>
        <w:jc w:val="both"/>
        <w:rPr>
          <w:rFonts w:ascii="Times New Roman" w:cs="Times New Roman" w:eastAsia="Times New Roman" w:hAnsi="Times New Roman"/>
          <w:color w:val="202124"/>
        </w:rPr>
      </w:pPr>
      <w:bookmarkStart w:colFirst="0" w:colLast="0" w:name="_kxs99cvhp7dy" w:id="1"/>
      <w:bookmarkEnd w:id="1"/>
      <w:r w:rsidDel="00000000" w:rsidR="00000000" w:rsidRPr="00000000">
        <w:rPr>
          <w:rtl w:val="0"/>
        </w:rPr>
      </w:r>
    </w:p>
    <w:sectPr>
      <w:headerReference r:id="rId61" w:type="default"/>
      <w:footerReference r:id="rId62" w:type="default"/>
      <w:pgSz w:h="15840" w:w="12240" w:orient="portrait"/>
      <w:pgMar w:bottom="72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3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D2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t-BR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jc w:val="center"/>
    </w:pPr>
    <w:rPr>
      <w:b w:val="1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www.gestaoeducacional.com.br/cultura-tupi-guarani/" TargetMode="External"/><Relationship Id="rId42" Type="http://schemas.openxmlformats.org/officeDocument/2006/relationships/image" Target="media/image18.png"/><Relationship Id="rId41" Type="http://schemas.openxmlformats.org/officeDocument/2006/relationships/hyperlink" Target="https://www.yarabrasil.com.br/conteudo-agronomico/blog/produtividade-do-milho/" TargetMode="External"/><Relationship Id="rId44" Type="http://schemas.openxmlformats.org/officeDocument/2006/relationships/image" Target="media/image7.png"/><Relationship Id="rId43" Type="http://schemas.openxmlformats.org/officeDocument/2006/relationships/hyperlink" Target="https://saude.abril.com.br/alimentacao/mandioca-o-alimento-do-seculo/" TargetMode="External"/><Relationship Id="rId46" Type="http://schemas.openxmlformats.org/officeDocument/2006/relationships/image" Target="media/image14.png"/><Relationship Id="rId45" Type="http://schemas.openxmlformats.org/officeDocument/2006/relationships/hyperlink" Target="https://www.gazetadopovo.com.br/viver-bem/saude-e-bem-estar/o-lado-bom-e-ruim-do-amendoim-o-queridinho-das-festas-juninas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yijNS4k2CvU" TargetMode="External"/><Relationship Id="rId48" Type="http://schemas.openxmlformats.org/officeDocument/2006/relationships/hyperlink" Target="https://revistagloborural.globo.com/vida-na-fazenda/como-plantar/noticia/2017/02/como-plantar-batata-doce.html" TargetMode="External"/><Relationship Id="rId47" Type="http://schemas.openxmlformats.org/officeDocument/2006/relationships/hyperlink" Target="https://www.cpt.com.br/cursos-agroindustria/artigos/producao-de-palmito-da-colheita-da-palmeira-real-ao-mercado" TargetMode="External"/><Relationship Id="rId4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hyperlink" Target="https://historia-do-rio-grande-do-sul.webnode.com/ges/" TargetMode="External"/><Relationship Id="rId7" Type="http://schemas.openxmlformats.org/officeDocument/2006/relationships/hyperlink" Target="https://pt.wikibooks.org/wiki/Civiliza%C3%A7%C3%A3o_macroj%C3%AA/Cultura" TargetMode="External"/><Relationship Id="rId8" Type="http://schemas.openxmlformats.org/officeDocument/2006/relationships/hyperlink" Target="https://youtu.be/nyEWOjLy4Bw" TargetMode="External"/><Relationship Id="rId31" Type="http://schemas.openxmlformats.org/officeDocument/2006/relationships/image" Target="media/image19.png"/><Relationship Id="rId30" Type="http://schemas.openxmlformats.org/officeDocument/2006/relationships/hyperlink" Target="https://g1.globo.com/sp/santos-regiao/noticia/festa-cultural-indigena-guarani-acontece-a-partir-desta-sexta-feira-em-bertioga-sp.ghtml" TargetMode="External"/><Relationship Id="rId33" Type="http://schemas.openxmlformats.org/officeDocument/2006/relationships/image" Target="media/image20.png"/><Relationship Id="rId32" Type="http://schemas.openxmlformats.org/officeDocument/2006/relationships/hyperlink" Target="https://www.survivalbrasil.org/ultimas-noticias/11661" TargetMode="External"/><Relationship Id="rId35" Type="http://schemas.openxmlformats.org/officeDocument/2006/relationships/image" Target="media/image9.png"/><Relationship Id="rId34" Type="http://schemas.openxmlformats.org/officeDocument/2006/relationships/hyperlink" Target="https://fotospublicas.com/em-aldeia-no-rio-de-janeiro-indios-guaranis-mantem-sua-propria-lingua/" TargetMode="External"/><Relationship Id="rId37" Type="http://schemas.openxmlformats.org/officeDocument/2006/relationships/image" Target="media/image21.png"/><Relationship Id="rId36" Type="http://schemas.openxmlformats.org/officeDocument/2006/relationships/hyperlink" Target="https://fotospublicas.com/em-aldeia-no-rio-de-janeiro-indios-guaranis-mantem-sua-propria-lingua/" TargetMode="External"/><Relationship Id="rId39" Type="http://schemas.openxmlformats.org/officeDocument/2006/relationships/image" Target="media/image12.png"/><Relationship Id="rId38" Type="http://schemas.openxmlformats.org/officeDocument/2006/relationships/hyperlink" Target="https://pt.wikipedia.org/wiki/Guaranis" TargetMode="External"/><Relationship Id="rId62" Type="http://schemas.openxmlformats.org/officeDocument/2006/relationships/footer" Target="footer1.xml"/><Relationship Id="rId61" Type="http://schemas.openxmlformats.org/officeDocument/2006/relationships/header" Target="header1.xml"/><Relationship Id="rId20" Type="http://schemas.openxmlformats.org/officeDocument/2006/relationships/hyperlink" Target="https://www.canalrural.com.br/noticias/agricultura/embrapa-desenvolve-farinha-pinhao-sem-gluten/" TargetMode="External"/><Relationship Id="rId22" Type="http://schemas.openxmlformats.org/officeDocument/2006/relationships/hyperlink" Target="https://www.yarabrasil.com.br/conteudo-agronomico/blog/produtividade-do-milho/" TargetMode="External"/><Relationship Id="rId21" Type="http://schemas.openxmlformats.org/officeDocument/2006/relationships/image" Target="media/image8.png"/><Relationship Id="rId24" Type="http://schemas.openxmlformats.org/officeDocument/2006/relationships/hyperlink" Target="https://lifestyle.sapo.pt/saude/peso-e-nutricao/artigos/a-abobora-baixa-o-colesterol" TargetMode="External"/><Relationship Id="rId23" Type="http://schemas.openxmlformats.org/officeDocument/2006/relationships/image" Target="media/image11.png"/><Relationship Id="rId60" Type="http://schemas.openxmlformats.org/officeDocument/2006/relationships/hyperlink" Target="https://www.makerzine.com.br/wp-content/uploads/2021/02/Huni_Kuin.png" TargetMode="External"/><Relationship Id="rId26" Type="http://schemas.openxmlformats.org/officeDocument/2006/relationships/hyperlink" Target="https://revistagloborural.globo.com/vida-na-fazenda/como-plantar/noticia/2017/02/como-plantar-batata-doce.html" TargetMode="External"/><Relationship Id="rId25" Type="http://schemas.openxmlformats.org/officeDocument/2006/relationships/image" Target="media/image13.png"/><Relationship Id="rId28" Type="http://schemas.openxmlformats.org/officeDocument/2006/relationships/hyperlink" Target="https://mirim.org/pt-br/terras-indigenas" TargetMode="External"/><Relationship Id="rId27" Type="http://schemas.openxmlformats.org/officeDocument/2006/relationships/image" Target="media/image16.png"/><Relationship Id="rId29" Type="http://schemas.openxmlformats.org/officeDocument/2006/relationships/image" Target="media/image22.png"/><Relationship Id="rId51" Type="http://schemas.openxmlformats.org/officeDocument/2006/relationships/image" Target="media/image15.png"/><Relationship Id="rId50" Type="http://schemas.openxmlformats.org/officeDocument/2006/relationships/hyperlink" Target="https://www.uol.com.br/vivabem/noticias/redacao/2019/02/02/feijao-combate-a-anemia-e-ajuda-na-perda-de-peso-veja-7-beneficios.htm" TargetMode="External"/><Relationship Id="rId53" Type="http://schemas.openxmlformats.org/officeDocument/2006/relationships/image" Target="media/image1.png"/><Relationship Id="rId52" Type="http://schemas.openxmlformats.org/officeDocument/2006/relationships/hyperlink" Target="https://www.gov.br/funai/pt-br/assuntos/noticias/2014/acao-apreende-quase-3-mil-kg-de-peixes-no-amazonas" TargetMode="External"/><Relationship Id="rId11" Type="http://schemas.openxmlformats.org/officeDocument/2006/relationships/hyperlink" Target="https://pt.wikibooks.org/wiki/Civiliza%C3%A7%C3%A3o_macroj%C3%AA/Hist%C3%B3ria" TargetMode="External"/><Relationship Id="rId55" Type="http://schemas.openxmlformats.org/officeDocument/2006/relationships/image" Target="media/image23.png"/><Relationship Id="rId10" Type="http://schemas.openxmlformats.org/officeDocument/2006/relationships/image" Target="media/image5.png"/><Relationship Id="rId54" Type="http://schemas.openxmlformats.org/officeDocument/2006/relationships/hyperlink" Target="https://www.fao.org/brasil/noticias/detail-events/pt/c/1365445/" TargetMode="External"/><Relationship Id="rId13" Type="http://schemas.openxmlformats.org/officeDocument/2006/relationships/hyperlink" Target="https://unbciencia.unb.br/artes-e-letras/107-letras/669-tese-sobre-consolidacao-historica-do-tronco-linguistico-macro-je-e-reconhecida-internacionalmente" TargetMode="External"/><Relationship Id="rId57" Type="http://schemas.openxmlformats.org/officeDocument/2006/relationships/image" Target="media/image4.png"/><Relationship Id="rId12" Type="http://schemas.openxmlformats.org/officeDocument/2006/relationships/image" Target="media/image6.png"/><Relationship Id="rId56" Type="http://schemas.openxmlformats.org/officeDocument/2006/relationships/hyperlink" Target="https://www.tudogostoso.com.br/receita/170530-tambaqui-na-brasa.html" TargetMode="External"/><Relationship Id="rId15" Type="http://schemas.openxmlformats.org/officeDocument/2006/relationships/image" Target="media/image24.png"/><Relationship Id="rId59" Type="http://schemas.openxmlformats.org/officeDocument/2006/relationships/image" Target="media/image17.png"/><Relationship Id="rId14" Type="http://schemas.openxmlformats.org/officeDocument/2006/relationships/hyperlink" Target="https://pt.wikibooks.org/wiki/Civiliza%C3%A7%C3%A3o_macroj%C3%AA/Cultura" TargetMode="External"/><Relationship Id="rId58" Type="http://schemas.openxmlformats.org/officeDocument/2006/relationships/hyperlink" Target="https://store.steampowered.com/app/314360/Aritana_and_the_Harpys_Feather" TargetMode="External"/><Relationship Id="rId17" Type="http://schemas.openxmlformats.org/officeDocument/2006/relationships/image" Target="media/image2.png"/><Relationship Id="rId16" Type="http://schemas.openxmlformats.org/officeDocument/2006/relationships/hyperlink" Target="https://pt.wikibooks.org/wiki/Civiliza%C3%A7%C3%A3o_macroj%C3%AA/Cultura" TargetMode="External"/><Relationship Id="rId19" Type="http://schemas.openxmlformats.org/officeDocument/2006/relationships/image" Target="media/image10.png"/><Relationship Id="rId18" Type="http://schemas.openxmlformats.org/officeDocument/2006/relationships/hyperlink" Target="https://pt.wikibooks.org/wiki/Civiliza%C3%A7%C3%A3o_macroj%C3%AA/Cultur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